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C6" w:rsidRPr="00746377" w:rsidRDefault="002174C6" w:rsidP="002174C6">
      <w:pPr>
        <w:pStyle w:val="Style3"/>
        <w:kinsoku w:val="0"/>
        <w:autoSpaceDE/>
        <w:autoSpaceDN/>
        <w:adjustRightInd/>
        <w:spacing w:before="576" w:line="208" w:lineRule="auto"/>
        <w:ind w:left="3240"/>
        <w:rPr>
          <w:rStyle w:val="CharacterStyle4"/>
          <w:spacing w:val="2"/>
          <w:sz w:val="24"/>
          <w:szCs w:val="24"/>
          <w:lang w:val="es-ES" w:eastAsia="es-ES"/>
        </w:rPr>
      </w:pPr>
      <w:r w:rsidRPr="00746377">
        <w:rPr>
          <w:rStyle w:val="CharacterStyle4"/>
          <w:spacing w:val="2"/>
          <w:sz w:val="24"/>
          <w:szCs w:val="24"/>
          <w:lang w:val="es-ES" w:eastAsia="es-ES"/>
        </w:rPr>
        <w:t>RESOLUCION No. 207- 02</w:t>
      </w:r>
    </w:p>
    <w:p w:rsidR="002174C6" w:rsidRPr="00746377" w:rsidRDefault="002174C6" w:rsidP="002174C6">
      <w:pPr>
        <w:pStyle w:val="Style3"/>
        <w:kinsoku w:val="0"/>
        <w:autoSpaceDE/>
        <w:autoSpaceDN/>
        <w:adjustRightInd/>
        <w:spacing w:before="288"/>
        <w:ind w:left="216" w:right="936"/>
        <w:rPr>
          <w:rStyle w:val="CharacterStyle4"/>
          <w:spacing w:val="-1"/>
          <w:sz w:val="24"/>
          <w:szCs w:val="24"/>
          <w:lang w:val="es-ES" w:eastAsia="es-ES"/>
        </w:rPr>
      </w:pPr>
      <w:r w:rsidRPr="005B755F">
        <w:rPr>
          <w:rStyle w:val="CharacterStyle4"/>
          <w:b/>
          <w:spacing w:val="-1"/>
          <w:sz w:val="24"/>
          <w:szCs w:val="24"/>
          <w:lang w:val="es-ES" w:eastAsia="es-ES"/>
        </w:rPr>
        <w:t xml:space="preserve">TRIBUNAL </w:t>
      </w:r>
      <w:r w:rsidRPr="00746377"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 xml:space="preserve">ADMINISTRATIVO DE TRANSPORTE. </w:t>
      </w:r>
      <w:r w:rsidRPr="00746377">
        <w:rPr>
          <w:rStyle w:val="CharacterStyle4"/>
          <w:spacing w:val="-1"/>
          <w:sz w:val="24"/>
          <w:szCs w:val="24"/>
          <w:lang w:val="es-ES" w:eastAsia="es-ES"/>
        </w:rPr>
        <w:t>San José, a las catorce horas cincuenta y siete minutos del veinticuatro de setiembre del dos mil dos.-</w:t>
      </w:r>
    </w:p>
    <w:p w:rsidR="002174C6" w:rsidRPr="00746377" w:rsidRDefault="002174C6" w:rsidP="002174C6">
      <w:pPr>
        <w:pStyle w:val="Style4"/>
        <w:kinsoku w:val="0"/>
        <w:autoSpaceDE/>
        <w:autoSpaceDN/>
        <w:rPr>
          <w:rStyle w:val="CharacterStyle3"/>
          <w:b/>
          <w:bCs/>
          <w:spacing w:val="-2"/>
          <w:w w:val="105"/>
          <w:lang w:val="es-ES" w:eastAsia="es-ES"/>
        </w:rPr>
      </w:pPr>
      <w:r w:rsidRPr="00746377">
        <w:rPr>
          <w:rStyle w:val="CharacterStyle3"/>
          <w:b/>
          <w:bCs/>
          <w:spacing w:val="3"/>
          <w:w w:val="105"/>
          <w:lang w:val="es-ES" w:eastAsia="es-ES"/>
        </w:rPr>
        <w:t xml:space="preserve">RECURSO DE APELACION </w:t>
      </w:r>
      <w:r w:rsidRPr="00746377">
        <w:rPr>
          <w:rStyle w:val="CharacterStyle3"/>
          <w:spacing w:val="3"/>
          <w:lang w:val="es-ES" w:eastAsia="es-ES"/>
        </w:rPr>
        <w:t xml:space="preserve">interpuesto por AAG, </w:t>
      </w:r>
      <w:r w:rsidRPr="00746377">
        <w:rPr>
          <w:rStyle w:val="CharacterStyle3"/>
          <w:spacing w:val="1"/>
          <w:lang w:val="es-ES" w:eastAsia="es-ES"/>
        </w:rPr>
        <w:t xml:space="preserve">cédula de identidad </w:t>
      </w:r>
      <w:proofErr w:type="gramStart"/>
      <w:r w:rsidRPr="00746377">
        <w:rPr>
          <w:rStyle w:val="CharacterStyle3"/>
          <w:spacing w:val="1"/>
          <w:lang w:val="es-ES" w:eastAsia="es-ES"/>
        </w:rPr>
        <w:t>número …</w:t>
      </w:r>
      <w:proofErr w:type="gramEnd"/>
      <w:r w:rsidRPr="00746377">
        <w:rPr>
          <w:rStyle w:val="CharacterStyle3"/>
          <w:spacing w:val="1"/>
          <w:lang w:val="es-ES" w:eastAsia="es-ES"/>
        </w:rPr>
        <w:t xml:space="preserve">., </w:t>
      </w:r>
      <w:r w:rsidRPr="005B755F">
        <w:rPr>
          <w:rStyle w:val="CharacterStyle3"/>
          <w:bCs/>
          <w:spacing w:val="1"/>
          <w:w w:val="105"/>
          <w:lang w:val="es-ES" w:eastAsia="es-ES"/>
        </w:rPr>
        <w:t>contra</w:t>
      </w:r>
      <w:r w:rsidRPr="00746377">
        <w:rPr>
          <w:rStyle w:val="CharacterStyle3"/>
          <w:b/>
          <w:bCs/>
          <w:spacing w:val="1"/>
          <w:w w:val="105"/>
          <w:lang w:val="es-ES" w:eastAsia="es-ES"/>
        </w:rPr>
        <w:t xml:space="preserve"> </w:t>
      </w:r>
      <w:r w:rsidRPr="00746377">
        <w:rPr>
          <w:rStyle w:val="CharacterStyle3"/>
          <w:spacing w:val="1"/>
          <w:lang w:val="es-ES" w:eastAsia="es-ES"/>
        </w:rPr>
        <w:t xml:space="preserve">del artículo 1° de la Sesión Extraordinaria </w:t>
      </w:r>
      <w:r w:rsidRPr="00746377">
        <w:rPr>
          <w:rStyle w:val="CharacterStyle3"/>
          <w:sz w:val="23"/>
          <w:szCs w:val="23"/>
          <w:lang w:val="es-ES" w:eastAsia="es-ES"/>
        </w:rPr>
        <w:t xml:space="preserve">No. </w:t>
      </w:r>
      <w:r w:rsidRPr="00746377">
        <w:rPr>
          <w:rStyle w:val="CharacterStyle3"/>
          <w:lang w:val="es-ES" w:eastAsia="es-ES"/>
        </w:rPr>
        <w:t xml:space="preserve">037-2001 celebrada el 24 de octubre del 2001, publicado en el Alcance N° 75-A a La </w:t>
      </w:r>
      <w:r w:rsidRPr="00746377">
        <w:rPr>
          <w:rStyle w:val="CharacterStyle3"/>
          <w:spacing w:val="4"/>
          <w:lang w:val="es-ES" w:eastAsia="es-ES"/>
        </w:rPr>
        <w:t xml:space="preserve">Gaceta N° 207 de fecha 29 de octubre del 2001, dictado por el Consejo de Transporte </w:t>
      </w:r>
      <w:r w:rsidRPr="00746377">
        <w:rPr>
          <w:rStyle w:val="CharacterStyle3"/>
          <w:spacing w:val="-2"/>
          <w:lang w:val="es-ES" w:eastAsia="es-ES"/>
        </w:rPr>
        <w:t xml:space="preserve">Público y tramitado en este Despacho bajo </w:t>
      </w:r>
      <w:r w:rsidRPr="00746377">
        <w:rPr>
          <w:rStyle w:val="CharacterStyle3"/>
          <w:b/>
          <w:bCs/>
          <w:spacing w:val="-2"/>
          <w:w w:val="105"/>
          <w:lang w:val="es-ES" w:eastAsia="es-ES"/>
        </w:rPr>
        <w:t>Expediente Administrativo No. TAT-112-01</w:t>
      </w:r>
    </w:p>
    <w:p w:rsidR="002174C6" w:rsidRPr="00746377" w:rsidRDefault="002174C6" w:rsidP="002174C6">
      <w:pPr>
        <w:pStyle w:val="Style3"/>
        <w:kinsoku w:val="0"/>
        <w:autoSpaceDE/>
        <w:autoSpaceDN/>
        <w:adjustRightInd/>
        <w:spacing w:before="324" w:line="208" w:lineRule="auto"/>
        <w:ind w:left="381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 w:rsidRPr="00746377">
        <w:rPr>
          <w:rStyle w:val="CharacterStyle4"/>
          <w:b/>
          <w:bCs/>
          <w:w w:val="105"/>
          <w:sz w:val="24"/>
          <w:szCs w:val="24"/>
          <w:lang w:val="es-ES" w:eastAsia="es-ES"/>
        </w:rPr>
        <w:t>RESULTANDO:</w:t>
      </w:r>
    </w:p>
    <w:p w:rsidR="002174C6" w:rsidRPr="00746377" w:rsidRDefault="002174C6" w:rsidP="002174C6">
      <w:pPr>
        <w:pStyle w:val="Style4"/>
        <w:kinsoku w:val="0"/>
        <w:autoSpaceDE/>
        <w:autoSpaceDN/>
        <w:rPr>
          <w:rStyle w:val="CharacterStyle3"/>
          <w:spacing w:val="-8"/>
          <w:sz w:val="23"/>
          <w:szCs w:val="23"/>
          <w:lang w:val="es-ES" w:eastAsia="es-ES"/>
        </w:rPr>
      </w:pPr>
      <w:r w:rsidRPr="00746377">
        <w:rPr>
          <w:rStyle w:val="CharacterStyle3"/>
          <w:b/>
          <w:bCs/>
          <w:spacing w:val="11"/>
          <w:w w:val="105"/>
          <w:lang w:val="es-ES" w:eastAsia="es-ES"/>
        </w:rPr>
        <w:t xml:space="preserve">PRIMERO.- </w:t>
      </w:r>
      <w:r w:rsidRPr="00746377">
        <w:rPr>
          <w:rStyle w:val="CharacterStyle3"/>
          <w:spacing w:val="11"/>
          <w:lang w:val="es-ES" w:eastAsia="es-ES"/>
        </w:rPr>
        <w:t xml:space="preserve">Que mediante Ley Reguladora del Servicio Público de Transporte </w:t>
      </w:r>
      <w:r w:rsidRPr="00746377">
        <w:rPr>
          <w:rStyle w:val="CharacterStyle3"/>
          <w:spacing w:val="5"/>
          <w:lang w:val="es-ES" w:eastAsia="es-ES"/>
        </w:rPr>
        <w:t xml:space="preserve">Remunerado de Personas en Vehículos en la Modalidad de Taxi, No. 7969 del 22 de </w:t>
      </w:r>
      <w:r w:rsidRPr="00746377">
        <w:rPr>
          <w:rStyle w:val="CharacterStyle3"/>
          <w:spacing w:val="-2"/>
          <w:lang w:val="es-ES" w:eastAsia="es-ES"/>
        </w:rPr>
        <w:t xml:space="preserve">diciembre de 1999, publicada en La Gaceta No. 20 del 28 de enero del 2000, artículo 30 se </w:t>
      </w:r>
      <w:r w:rsidRPr="00746377">
        <w:rPr>
          <w:rStyle w:val="CharacterStyle3"/>
          <w:spacing w:val="-3"/>
          <w:lang w:val="es-ES" w:eastAsia="es-ES"/>
        </w:rPr>
        <w:t xml:space="preserve">convoca al Procedimiento Especial Abreviado, para la realización del concurso público para </w:t>
      </w:r>
      <w:r w:rsidRPr="00746377">
        <w:rPr>
          <w:rStyle w:val="CharacterStyle3"/>
          <w:spacing w:val="-1"/>
          <w:lang w:val="es-ES" w:eastAsia="es-ES"/>
        </w:rPr>
        <w:t xml:space="preserve">calificar a los futuros concesionarios del servicio de taxi y es esta misma ley la que establece </w:t>
      </w:r>
      <w:r w:rsidRPr="00746377">
        <w:rPr>
          <w:rStyle w:val="CharacterStyle3"/>
          <w:spacing w:val="4"/>
          <w:lang w:val="es-ES" w:eastAsia="es-ES"/>
        </w:rPr>
        <w:t xml:space="preserve">los requisitos de calificación, tabla de evaluación, plazo para comunicar resultados de </w:t>
      </w:r>
      <w:r w:rsidRPr="00746377">
        <w:rPr>
          <w:rStyle w:val="CharacterStyle3"/>
          <w:spacing w:val="-5"/>
          <w:lang w:val="es-ES" w:eastAsia="es-ES"/>
        </w:rPr>
        <w:t xml:space="preserve">estudio y calificación de ofertas, forma de adjudicación, y demás aspectos especiales de </w:t>
      </w:r>
      <w:r w:rsidRPr="00746377">
        <w:rPr>
          <w:rStyle w:val="CharacterStyle3"/>
          <w:spacing w:val="-5"/>
          <w:sz w:val="23"/>
          <w:szCs w:val="23"/>
          <w:lang w:val="es-ES" w:eastAsia="es-ES"/>
        </w:rPr>
        <w:t xml:space="preserve">este </w:t>
      </w:r>
      <w:r w:rsidRPr="00746377">
        <w:rPr>
          <w:rStyle w:val="CharacterStyle3"/>
          <w:spacing w:val="-8"/>
          <w:sz w:val="23"/>
          <w:szCs w:val="23"/>
          <w:lang w:val="es-ES" w:eastAsia="es-ES"/>
        </w:rPr>
        <w:t>concurso.</w:t>
      </w:r>
    </w:p>
    <w:p w:rsidR="002174C6" w:rsidRPr="00746377" w:rsidRDefault="002174C6" w:rsidP="002174C6">
      <w:pPr>
        <w:pStyle w:val="Style4"/>
        <w:kinsoku w:val="0"/>
        <w:autoSpaceDE/>
        <w:autoSpaceDN/>
        <w:rPr>
          <w:rStyle w:val="CharacterStyle3"/>
          <w:spacing w:val="2"/>
          <w:lang w:val="es-ES" w:eastAsia="es-ES"/>
        </w:rPr>
      </w:pPr>
      <w:r w:rsidRPr="00746377">
        <w:rPr>
          <w:rStyle w:val="CharacterStyle3"/>
          <w:b/>
          <w:bCs/>
          <w:spacing w:val="-1"/>
          <w:w w:val="105"/>
          <w:lang w:val="es-ES" w:eastAsia="es-ES"/>
        </w:rPr>
        <w:t xml:space="preserve">SEGUNDO: </w:t>
      </w:r>
      <w:r w:rsidRPr="00746377">
        <w:rPr>
          <w:rStyle w:val="CharacterStyle3"/>
          <w:bCs/>
          <w:spacing w:val="-1"/>
          <w:w w:val="105"/>
          <w:lang w:val="es-ES" w:eastAsia="es-ES"/>
        </w:rPr>
        <w:t xml:space="preserve">Que mediante </w:t>
      </w:r>
      <w:r w:rsidRPr="00746377">
        <w:rPr>
          <w:rStyle w:val="CharacterStyle3"/>
          <w:spacing w:val="-1"/>
          <w:sz w:val="23"/>
          <w:szCs w:val="23"/>
          <w:lang w:val="es-ES" w:eastAsia="es-ES"/>
        </w:rPr>
        <w:t xml:space="preserve">Decreto Ejecutivo </w:t>
      </w:r>
      <w:r w:rsidRPr="00746377">
        <w:rPr>
          <w:rStyle w:val="CharacterStyle3"/>
          <w:bCs/>
          <w:spacing w:val="-1"/>
          <w:w w:val="105"/>
          <w:lang w:val="es-ES" w:eastAsia="es-ES"/>
        </w:rPr>
        <w:t>N°28913-MOPT</w:t>
      </w:r>
      <w:r w:rsidRPr="00746377">
        <w:rPr>
          <w:rStyle w:val="CharacterStyle3"/>
          <w:b/>
          <w:bCs/>
          <w:spacing w:val="-1"/>
          <w:w w:val="105"/>
          <w:lang w:val="es-ES" w:eastAsia="es-ES"/>
        </w:rPr>
        <w:t xml:space="preserve">, </w:t>
      </w:r>
      <w:r w:rsidRPr="00746377">
        <w:rPr>
          <w:rStyle w:val="CharacterStyle3"/>
          <w:spacing w:val="-1"/>
          <w:lang w:val="es-ES" w:eastAsia="es-ES"/>
        </w:rPr>
        <w:t xml:space="preserve">publicado el 19 de </w:t>
      </w:r>
      <w:r w:rsidRPr="00746377">
        <w:rPr>
          <w:rStyle w:val="CharacterStyle3"/>
          <w:spacing w:val="3"/>
          <w:lang w:val="es-ES" w:eastAsia="es-ES"/>
        </w:rPr>
        <w:t xml:space="preserve">septiembre del 2000, el Consejo de Transporte Público, somete a licitación pública la </w:t>
      </w:r>
      <w:r w:rsidRPr="00746377">
        <w:rPr>
          <w:rStyle w:val="CharacterStyle3"/>
          <w:spacing w:val="14"/>
          <w:lang w:val="es-ES" w:eastAsia="es-ES"/>
        </w:rPr>
        <w:t xml:space="preserve">concesión del servicio público de taxi, según "REGLAMENTO DEL PRIMER </w:t>
      </w:r>
      <w:r w:rsidRPr="00746377">
        <w:rPr>
          <w:rStyle w:val="CharacterStyle3"/>
          <w:spacing w:val="27"/>
          <w:lang w:val="es-ES" w:eastAsia="es-ES"/>
        </w:rPr>
        <w:t xml:space="preserve">PROCEDIMIENTO ESPECIAL ABREVIADO PARA EL TRANSPORTE </w:t>
      </w:r>
      <w:r w:rsidRPr="00746377">
        <w:rPr>
          <w:rStyle w:val="CharacterStyle3"/>
          <w:spacing w:val="2"/>
          <w:lang w:val="es-ES" w:eastAsia="es-ES"/>
        </w:rPr>
        <w:t>REMUNERADO DE PERSONAS EN VEHICULOS EN LA MODALIDAD DE TAXI"</w:t>
      </w:r>
    </w:p>
    <w:p w:rsidR="002174C6" w:rsidRPr="00746377" w:rsidRDefault="002174C6" w:rsidP="002174C6">
      <w:pPr>
        <w:pStyle w:val="Style4"/>
        <w:kinsoku w:val="0"/>
        <w:autoSpaceDE/>
        <w:autoSpaceDN/>
        <w:rPr>
          <w:rStyle w:val="CharacterStyle3"/>
          <w:lang w:val="es-ES" w:eastAsia="es-ES"/>
        </w:rPr>
      </w:pPr>
      <w:r w:rsidRPr="00746377">
        <w:rPr>
          <w:rStyle w:val="CharacterStyle3"/>
          <w:b/>
          <w:bCs/>
          <w:spacing w:val="1"/>
          <w:w w:val="105"/>
          <w:lang w:val="es-ES" w:eastAsia="es-ES"/>
        </w:rPr>
        <w:t xml:space="preserve">TERCERO: </w:t>
      </w:r>
      <w:r w:rsidRPr="00746377">
        <w:rPr>
          <w:rStyle w:val="CharacterStyle3"/>
          <w:spacing w:val="1"/>
          <w:lang w:val="es-ES" w:eastAsia="es-ES"/>
        </w:rPr>
        <w:t xml:space="preserve">Que el Consejo de Transporte Público, mediante acuerdo firme, publicado en el Alcance N°66 a La Gaceta N°171, de fecha 6 de setiembre del 2001, estableció el listado de calificación de las ofertas del Primer Procedimiento Abreviado de Taxis, obtenida para </w:t>
      </w:r>
      <w:r w:rsidRPr="00746377">
        <w:rPr>
          <w:rStyle w:val="CharacterStyle3"/>
          <w:lang w:val="es-ES" w:eastAsia="es-ES"/>
        </w:rPr>
        <w:t>cada uno de los participantes, en la cual se le consigna una calificación de 100 puntos al recurrente.</w:t>
      </w:r>
    </w:p>
    <w:p w:rsidR="002174C6" w:rsidRPr="00746377" w:rsidRDefault="002174C6" w:rsidP="002174C6">
      <w:pPr>
        <w:pStyle w:val="Style4"/>
        <w:kinsoku w:val="0"/>
        <w:autoSpaceDE/>
        <w:autoSpaceDN/>
        <w:spacing w:before="288" w:after="108"/>
        <w:rPr>
          <w:sz w:val="27"/>
          <w:szCs w:val="27"/>
          <w:lang w:val="es-ES" w:eastAsia="es-ES"/>
        </w:rPr>
      </w:pPr>
      <w:r w:rsidRPr="00746377">
        <w:rPr>
          <w:rStyle w:val="CharacterStyle3"/>
          <w:b/>
          <w:bCs/>
          <w:spacing w:val="-4"/>
          <w:w w:val="105"/>
          <w:lang w:val="es-ES" w:eastAsia="es-ES"/>
        </w:rPr>
        <w:t xml:space="preserve">CUARTO: </w:t>
      </w:r>
      <w:r w:rsidRPr="005B755F">
        <w:rPr>
          <w:rStyle w:val="CharacterStyle3"/>
          <w:bCs/>
          <w:spacing w:val="-4"/>
          <w:w w:val="105"/>
          <w:lang w:val="es-ES" w:eastAsia="es-ES"/>
        </w:rPr>
        <w:t xml:space="preserve">Que </w:t>
      </w:r>
      <w:r w:rsidRPr="00746377">
        <w:rPr>
          <w:rStyle w:val="CharacterStyle3"/>
          <w:spacing w:val="-4"/>
          <w:lang w:val="es-ES" w:eastAsia="es-ES"/>
        </w:rPr>
        <w:t xml:space="preserve">el Consejo de Transporte Público, mediante acuerdo firme, publicado en el Alcance N°73 a La Gaceta N°199, de fecha 17 de octubre del 2001, estableció un listado de </w:t>
      </w:r>
      <w:r w:rsidRPr="00746377">
        <w:rPr>
          <w:rStyle w:val="CharacterStyle3"/>
          <w:spacing w:val="6"/>
          <w:lang w:val="es-ES" w:eastAsia="es-ES"/>
        </w:rPr>
        <w:t xml:space="preserve">aclaraciones a las calificaciones de los oferentes del Primer Procedimiento Especial </w:t>
      </w:r>
      <w:r w:rsidRPr="00746377">
        <w:rPr>
          <w:rStyle w:val="CharacterStyle3"/>
          <w:spacing w:val="5"/>
          <w:lang w:val="es-ES" w:eastAsia="es-ES"/>
        </w:rPr>
        <w:t xml:space="preserve">Abreviado de Taxis, publicadas en el Alcance N°66 a La Gaceta N° 171, de fecha 6 de </w:t>
      </w:r>
      <w:r w:rsidRPr="00746377">
        <w:rPr>
          <w:spacing w:val="-9"/>
          <w:sz w:val="27"/>
          <w:szCs w:val="27"/>
          <w:lang w:val="es-ES" w:eastAsia="es-ES"/>
        </w:rPr>
        <w:t xml:space="preserve">setiembre del 2001, en la cual se consigna nuevamente al recurrente una calificación de 100 </w:t>
      </w:r>
      <w:r w:rsidRPr="00746377">
        <w:rPr>
          <w:sz w:val="27"/>
          <w:szCs w:val="27"/>
          <w:lang w:val="es-ES" w:eastAsia="es-ES"/>
        </w:rPr>
        <w:t>puntos.</w:t>
      </w:r>
    </w:p>
    <w:p w:rsidR="002174C6" w:rsidRPr="00746377" w:rsidRDefault="002174C6" w:rsidP="002174C6">
      <w:pPr>
        <w:pStyle w:val="Style2"/>
        <w:kinsoku w:val="0"/>
        <w:autoSpaceDE/>
        <w:autoSpaceDN/>
        <w:spacing w:line="277" w:lineRule="exact"/>
        <w:rPr>
          <w:rStyle w:val="CharacterStyle1"/>
          <w:spacing w:val="-2"/>
          <w:lang w:val="es-ES" w:eastAsia="es-ES"/>
        </w:rPr>
      </w:pPr>
      <w:r w:rsidRPr="00746377">
        <w:rPr>
          <w:rStyle w:val="CharacterStyle1"/>
          <w:spacing w:val="-9"/>
          <w:lang w:val="es-ES" w:eastAsia="es-ES"/>
        </w:rPr>
        <w:t xml:space="preserve">QUINTO: Mediante artículo 1° de la sesión extraordinaria No. 037-2001, celebrada por el </w:t>
      </w:r>
      <w:r w:rsidRPr="00746377">
        <w:rPr>
          <w:rStyle w:val="CharacterStyle1"/>
          <w:spacing w:val="-6"/>
          <w:lang w:val="es-ES" w:eastAsia="es-ES"/>
        </w:rPr>
        <w:t xml:space="preserve">Consejo de Transporte Público el día 24 de octubre del 2001, se acordó establecer una lista </w:t>
      </w:r>
      <w:r w:rsidRPr="00746377">
        <w:rPr>
          <w:rStyle w:val="CharacterStyle1"/>
          <w:spacing w:val="-3"/>
          <w:lang w:val="es-ES" w:eastAsia="es-ES"/>
        </w:rPr>
        <w:t xml:space="preserve">de oferentes del proceso abreviado que no podrían ser adjudicatarios del servicio de </w:t>
      </w:r>
      <w:r w:rsidRPr="00746377">
        <w:rPr>
          <w:rStyle w:val="CharacterStyle1"/>
          <w:spacing w:val="-7"/>
          <w:lang w:val="es-ES" w:eastAsia="es-ES"/>
        </w:rPr>
        <w:t xml:space="preserve">conformidad con el numeral 48 inciso e) de la Ley Reguladora del </w:t>
      </w:r>
      <w:r w:rsidRPr="00746377">
        <w:rPr>
          <w:rStyle w:val="CharacterStyle1"/>
          <w:spacing w:val="-7"/>
          <w:lang w:val="es-ES" w:eastAsia="es-ES"/>
        </w:rPr>
        <w:lastRenderedPageBreak/>
        <w:t xml:space="preserve">Transporte Remunerado </w:t>
      </w:r>
      <w:r w:rsidRPr="00746377">
        <w:rPr>
          <w:rStyle w:val="CharacterStyle1"/>
          <w:spacing w:val="-10"/>
          <w:lang w:val="es-ES" w:eastAsia="es-ES"/>
        </w:rPr>
        <w:t xml:space="preserve">de Personas en Vehículos en la Modalidad de Taxi, No. 7969, ya que incumplieron con las </w:t>
      </w:r>
      <w:r w:rsidRPr="00746377">
        <w:rPr>
          <w:rStyle w:val="CharacterStyle1"/>
          <w:spacing w:val="-5"/>
          <w:lang w:val="es-ES" w:eastAsia="es-ES"/>
        </w:rPr>
        <w:t xml:space="preserve">condiciones subjetivas establecidas por dicha ley al haber cedido autorizaciones operativas de taxi en los últimos 10 años. La citada lista fue publicada en el Alcance No. 75-A a La </w:t>
      </w:r>
      <w:r w:rsidRPr="00746377">
        <w:rPr>
          <w:rStyle w:val="CharacterStyle1"/>
          <w:spacing w:val="-1"/>
          <w:lang w:val="es-ES" w:eastAsia="es-ES"/>
        </w:rPr>
        <w:t>Gaceta No. 207 del 29 de octubre del 2001, lista en la que aparece el señor A</w:t>
      </w:r>
      <w:r w:rsidRPr="00746377">
        <w:rPr>
          <w:rStyle w:val="CharacterStyle1"/>
          <w:spacing w:val="-2"/>
          <w:lang w:val="es-ES" w:eastAsia="es-ES"/>
        </w:rPr>
        <w:t>G.</w:t>
      </w:r>
    </w:p>
    <w:p w:rsidR="002174C6" w:rsidRPr="00746377" w:rsidRDefault="002174C6" w:rsidP="002174C6">
      <w:pPr>
        <w:pStyle w:val="Style2"/>
        <w:kinsoku w:val="0"/>
        <w:autoSpaceDE/>
        <w:autoSpaceDN/>
        <w:spacing w:before="396" w:line="285" w:lineRule="exact"/>
        <w:rPr>
          <w:rStyle w:val="CharacterStyle1"/>
          <w:spacing w:val="-7"/>
          <w:lang w:val="es-ES" w:eastAsia="es-ES"/>
        </w:rPr>
      </w:pPr>
      <w:r w:rsidRPr="00746377">
        <w:rPr>
          <w:rStyle w:val="CharacterStyle1"/>
          <w:spacing w:val="-7"/>
          <w:lang w:val="es-ES" w:eastAsia="es-ES"/>
        </w:rPr>
        <w:t xml:space="preserve">SEXTO: Que el Consejo de Transporte Público, mediante publicación en el Alcance No. 35 </w:t>
      </w:r>
      <w:r w:rsidRPr="00746377">
        <w:rPr>
          <w:rStyle w:val="CharacterStyle1"/>
          <w:spacing w:val="-5"/>
          <w:lang w:val="es-ES" w:eastAsia="es-ES"/>
        </w:rPr>
        <w:t xml:space="preserve">a La Gaceta N°83, de fecha 2 de mayo del 2002, convoca a los interesados a efectos de </w:t>
      </w:r>
      <w:r w:rsidRPr="00746377">
        <w:rPr>
          <w:rStyle w:val="CharacterStyle1"/>
          <w:spacing w:val="-8"/>
          <w:lang w:val="es-ES" w:eastAsia="es-ES"/>
        </w:rPr>
        <w:t xml:space="preserve">realizar la comunicación del resultado de sus medidas recursivas, por cuanto en la lista de </w:t>
      </w:r>
      <w:r w:rsidRPr="00746377">
        <w:rPr>
          <w:rStyle w:val="CharacterStyle1"/>
          <w:spacing w:val="-7"/>
          <w:lang w:val="es-ES" w:eastAsia="es-ES"/>
        </w:rPr>
        <w:t>oferentes que se señalan en esa publicación éstos han adquirido una calificación igual, mayor o corregida a la solicitada. En el caso del recurrente figura en la lista de adjudicados directos en la base de operación 201010, página 46.</w:t>
      </w:r>
    </w:p>
    <w:p w:rsidR="002174C6" w:rsidRPr="00746377" w:rsidRDefault="002174C6" w:rsidP="002174C6">
      <w:pPr>
        <w:pStyle w:val="Style2"/>
        <w:kinsoku w:val="0"/>
        <w:autoSpaceDE/>
        <w:autoSpaceDN/>
        <w:spacing w:before="180" w:line="282" w:lineRule="exact"/>
        <w:rPr>
          <w:rStyle w:val="CharacterStyle1"/>
          <w:spacing w:val="-9"/>
          <w:lang w:val="es-ES" w:eastAsia="es-ES"/>
        </w:rPr>
      </w:pPr>
      <w:r w:rsidRPr="00746377">
        <w:rPr>
          <w:rStyle w:val="CharacterStyle1"/>
          <w:spacing w:val="-10"/>
          <w:lang w:val="es-ES" w:eastAsia="es-ES"/>
        </w:rPr>
        <w:t xml:space="preserve">SETIMO: Que el 5 de noviembre del 2001 el señor AG presenta recurso de </w:t>
      </w:r>
      <w:r w:rsidRPr="00746377">
        <w:rPr>
          <w:rStyle w:val="CharacterStyle1"/>
          <w:spacing w:val="-5"/>
          <w:lang w:val="es-ES" w:eastAsia="es-ES"/>
        </w:rPr>
        <w:t xml:space="preserve">apelación en contra del acto que le excluye del proceso licitatorio según lo dicho en el </w:t>
      </w:r>
      <w:r w:rsidRPr="00746377">
        <w:rPr>
          <w:rStyle w:val="CharacterStyle1"/>
          <w:spacing w:val="-9"/>
          <w:lang w:val="es-ES" w:eastAsia="es-ES"/>
        </w:rPr>
        <w:t>resultando quinto de esta resolución.</w:t>
      </w:r>
    </w:p>
    <w:p w:rsidR="002174C6" w:rsidRPr="00746377" w:rsidRDefault="002174C6" w:rsidP="002174C6">
      <w:pPr>
        <w:pStyle w:val="Style2"/>
        <w:kinsoku w:val="0"/>
        <w:autoSpaceDE/>
        <w:autoSpaceDN/>
        <w:rPr>
          <w:rStyle w:val="CharacterStyle1"/>
          <w:spacing w:val="-8"/>
          <w:lang w:val="es-ES" w:eastAsia="es-ES"/>
        </w:rPr>
      </w:pPr>
      <w:r w:rsidRPr="00746377">
        <w:rPr>
          <w:rStyle w:val="CharacterStyle1"/>
          <w:spacing w:val="-8"/>
          <w:lang w:val="es-ES" w:eastAsia="es-ES"/>
        </w:rPr>
        <w:t xml:space="preserve">OCTAVO: Que mediante artículo 28 de la sesión ordinaria No. 08 — 2002 del 30 de enero del 2002, el Consejo de Transporte Público conoció el oficio de la Dirección de Asuntos </w:t>
      </w:r>
      <w:r w:rsidRPr="00746377">
        <w:rPr>
          <w:rStyle w:val="CharacterStyle1"/>
          <w:lang w:val="es-ES" w:eastAsia="es-ES"/>
        </w:rPr>
        <w:t xml:space="preserve">Jurídicos No. 020651 del 24 de enero del 2002, y acoge las recomendaciones en el </w:t>
      </w:r>
      <w:r w:rsidRPr="00746377">
        <w:rPr>
          <w:rStyle w:val="CharacterStyle1"/>
          <w:spacing w:val="-9"/>
          <w:lang w:val="es-ES" w:eastAsia="es-ES"/>
        </w:rPr>
        <w:t xml:space="preserve">documento de cita emitidas y en consecuencia acoge la revocatoria presentada por el señor </w:t>
      </w:r>
      <w:r w:rsidRPr="00746377">
        <w:rPr>
          <w:rStyle w:val="CharacterStyle1"/>
          <w:spacing w:val="-8"/>
          <w:lang w:val="es-ES" w:eastAsia="es-ES"/>
        </w:rPr>
        <w:t>AG</w:t>
      </w:r>
      <w:r>
        <w:rPr>
          <w:rStyle w:val="CharacterStyle1"/>
          <w:spacing w:val="-8"/>
          <w:lang w:val="es-ES" w:eastAsia="es-ES"/>
        </w:rPr>
        <w:t>,</w:t>
      </w:r>
      <w:r w:rsidRPr="00746377">
        <w:rPr>
          <w:rStyle w:val="CharacterStyle1"/>
          <w:spacing w:val="-8"/>
          <w:lang w:val="es-ES" w:eastAsia="es-ES"/>
        </w:rPr>
        <w:t xml:space="preserve"> incluyéndolo en el proceso licitatorio nuevamente, como lo solicitaba.</w:t>
      </w:r>
    </w:p>
    <w:p w:rsidR="002174C6" w:rsidRDefault="002174C6" w:rsidP="002174C6">
      <w:pPr>
        <w:pStyle w:val="Style1"/>
        <w:tabs>
          <w:tab w:val="left" w:pos="9923"/>
        </w:tabs>
        <w:kinsoku w:val="0"/>
        <w:autoSpaceDE/>
        <w:autoSpaceDN/>
        <w:adjustRightInd/>
        <w:spacing w:before="180" w:line="434" w:lineRule="exact"/>
        <w:ind w:right="16"/>
        <w:rPr>
          <w:spacing w:val="-14"/>
          <w:sz w:val="27"/>
          <w:szCs w:val="27"/>
          <w:lang w:val="es-ES" w:eastAsia="es-ES"/>
        </w:rPr>
      </w:pPr>
      <w:r w:rsidRPr="00746377">
        <w:rPr>
          <w:spacing w:val="-14"/>
          <w:sz w:val="27"/>
          <w:szCs w:val="27"/>
          <w:lang w:val="es-ES" w:eastAsia="es-ES"/>
        </w:rPr>
        <w:t xml:space="preserve">NOVENO: En los procedimientos seguidos se han observado las prescripciones legales. </w:t>
      </w:r>
    </w:p>
    <w:p w:rsidR="002174C6" w:rsidRDefault="002174C6" w:rsidP="002174C6">
      <w:pPr>
        <w:pStyle w:val="Style1"/>
        <w:kinsoku w:val="0"/>
        <w:autoSpaceDE/>
        <w:autoSpaceDN/>
        <w:adjustRightInd/>
        <w:spacing w:before="180" w:line="434" w:lineRule="exact"/>
        <w:ind w:right="1656"/>
        <w:rPr>
          <w:spacing w:val="-4"/>
          <w:sz w:val="27"/>
          <w:szCs w:val="27"/>
          <w:lang w:val="es-ES" w:eastAsia="es-ES"/>
        </w:rPr>
      </w:pPr>
      <w:r w:rsidRPr="00746377">
        <w:rPr>
          <w:spacing w:val="-4"/>
          <w:sz w:val="27"/>
          <w:szCs w:val="27"/>
          <w:lang w:val="es-ES" w:eastAsia="es-ES"/>
        </w:rPr>
        <w:t>Redacta el Juez Fallas Acosta; y,</w:t>
      </w:r>
    </w:p>
    <w:p w:rsidR="002174C6" w:rsidRPr="00746377" w:rsidRDefault="002174C6" w:rsidP="002174C6">
      <w:pPr>
        <w:pStyle w:val="Style1"/>
        <w:kinsoku w:val="0"/>
        <w:autoSpaceDE/>
        <w:autoSpaceDN/>
        <w:adjustRightInd/>
        <w:spacing w:before="180" w:line="434" w:lineRule="exact"/>
        <w:ind w:right="1656"/>
        <w:rPr>
          <w:spacing w:val="-4"/>
          <w:sz w:val="27"/>
          <w:szCs w:val="27"/>
          <w:lang w:val="es-ES" w:eastAsia="es-ES"/>
        </w:rPr>
      </w:pPr>
    </w:p>
    <w:p w:rsidR="002174C6" w:rsidRPr="00746377" w:rsidRDefault="002174C6" w:rsidP="002174C6">
      <w:pPr>
        <w:pStyle w:val="Style1"/>
        <w:kinsoku w:val="0"/>
        <w:autoSpaceDE/>
        <w:autoSpaceDN/>
        <w:adjustRightInd/>
        <w:spacing w:before="216" w:line="250" w:lineRule="exact"/>
        <w:ind w:left="3384"/>
        <w:rPr>
          <w:spacing w:val="-2"/>
          <w:sz w:val="27"/>
          <w:szCs w:val="27"/>
          <w:lang w:val="es-ES" w:eastAsia="es-ES"/>
        </w:rPr>
      </w:pPr>
      <w:r w:rsidRPr="005B755F">
        <w:rPr>
          <w:b/>
          <w:spacing w:val="-2"/>
          <w:sz w:val="27"/>
          <w:szCs w:val="27"/>
          <w:lang w:val="es-ES" w:eastAsia="es-ES"/>
        </w:rPr>
        <w:t>CONSIDERANDO</w:t>
      </w:r>
      <w:r w:rsidRPr="00746377">
        <w:rPr>
          <w:spacing w:val="-2"/>
          <w:sz w:val="27"/>
          <w:szCs w:val="27"/>
          <w:lang w:val="es-ES" w:eastAsia="es-ES"/>
        </w:rPr>
        <w:t>:</w:t>
      </w:r>
    </w:p>
    <w:p w:rsidR="002174C6" w:rsidRPr="00746377" w:rsidRDefault="002174C6" w:rsidP="002174C6">
      <w:pPr>
        <w:pStyle w:val="Style1"/>
        <w:kinsoku w:val="0"/>
        <w:autoSpaceDE/>
        <w:autoSpaceDN/>
        <w:adjustRightInd/>
        <w:spacing w:before="216" w:after="576" w:line="283" w:lineRule="exact"/>
        <w:ind w:right="1152"/>
        <w:jc w:val="both"/>
        <w:rPr>
          <w:spacing w:val="-8"/>
          <w:sz w:val="27"/>
          <w:szCs w:val="27"/>
          <w:lang w:val="es-ES" w:eastAsia="es-ES"/>
        </w:rPr>
      </w:pPr>
      <w:r w:rsidRPr="00746377">
        <w:rPr>
          <w:b/>
          <w:bCs/>
          <w:spacing w:val="-5"/>
          <w:w w:val="105"/>
          <w:lang w:val="es-ES" w:eastAsia="es-ES"/>
        </w:rPr>
        <w:t xml:space="preserve">SOBRE LA COMPETENCIA: </w:t>
      </w:r>
      <w:r w:rsidRPr="00746377">
        <w:rPr>
          <w:spacing w:val="-5"/>
          <w:sz w:val="27"/>
          <w:szCs w:val="27"/>
          <w:lang w:val="es-ES" w:eastAsia="es-ES"/>
        </w:rPr>
        <w:t xml:space="preserve">De conformidad con el artículo 22 de la Ley Reguladora </w:t>
      </w:r>
      <w:r w:rsidRPr="00746377">
        <w:rPr>
          <w:spacing w:val="-7"/>
          <w:sz w:val="27"/>
          <w:szCs w:val="27"/>
          <w:lang w:val="es-ES" w:eastAsia="es-ES"/>
        </w:rPr>
        <w:t xml:space="preserve">del Servicio Público de Transporte Remunerado de Personas en Vehículos en la Modalidad </w:t>
      </w:r>
      <w:r w:rsidRPr="00746377">
        <w:rPr>
          <w:spacing w:val="-6"/>
          <w:sz w:val="27"/>
          <w:szCs w:val="27"/>
          <w:lang w:val="es-ES" w:eastAsia="es-ES"/>
        </w:rPr>
        <w:t xml:space="preserve">de Taxi, No. 7969 del 22 de diciembre de 1999, en relación con el artículo 15 del Decreto </w:t>
      </w:r>
      <w:r w:rsidRPr="00746377">
        <w:rPr>
          <w:spacing w:val="-8"/>
          <w:sz w:val="27"/>
          <w:szCs w:val="27"/>
          <w:lang w:val="es-ES" w:eastAsia="es-ES"/>
        </w:rPr>
        <w:t xml:space="preserve">No. 28913-MOPT denominado "Reglamento del primer procedimiento especial abreviado </w:t>
      </w:r>
      <w:r w:rsidRPr="00746377">
        <w:rPr>
          <w:spacing w:val="-5"/>
          <w:sz w:val="27"/>
          <w:szCs w:val="27"/>
          <w:lang w:val="es-ES" w:eastAsia="es-ES"/>
        </w:rPr>
        <w:t xml:space="preserve">para el transporte remunerado de personas en vehículos en la modalidad de taxi" y sus reformas; así como la resolución de la Contraloría General de la República No. RC-694- </w:t>
      </w:r>
      <w:r w:rsidRPr="00746377">
        <w:rPr>
          <w:spacing w:val="-9"/>
          <w:sz w:val="27"/>
          <w:szCs w:val="27"/>
          <w:lang w:val="es-ES" w:eastAsia="es-ES"/>
        </w:rPr>
        <w:t xml:space="preserve">2001 de las nueve horas con cuarenta y cinco minutos del trece de noviembre del 2001, el </w:t>
      </w:r>
      <w:r w:rsidRPr="00746377">
        <w:rPr>
          <w:spacing w:val="-10"/>
          <w:sz w:val="27"/>
          <w:szCs w:val="27"/>
          <w:lang w:val="es-ES" w:eastAsia="es-ES"/>
        </w:rPr>
        <w:t xml:space="preserve">Tribunal Administrativo de Transporte es el competente para conocer y resolver el presente </w:t>
      </w:r>
      <w:r w:rsidRPr="00746377">
        <w:rPr>
          <w:spacing w:val="-8"/>
          <w:sz w:val="27"/>
          <w:szCs w:val="27"/>
          <w:lang w:val="es-ES" w:eastAsia="es-ES"/>
        </w:rPr>
        <w:t>recurso de apelación.</w:t>
      </w:r>
    </w:p>
    <w:p w:rsidR="002174C6" w:rsidRPr="005B755F" w:rsidRDefault="002174C6" w:rsidP="002174C6">
      <w:pPr>
        <w:pStyle w:val="Style5"/>
        <w:kinsoku w:val="0"/>
        <w:autoSpaceDE/>
        <w:autoSpaceDN/>
        <w:adjustRightInd/>
        <w:spacing w:line="230" w:lineRule="exact"/>
        <w:rPr>
          <w:b/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                                                      </w:t>
      </w:r>
      <w:r w:rsidRPr="005B755F">
        <w:rPr>
          <w:b/>
          <w:sz w:val="27"/>
          <w:szCs w:val="27"/>
          <w:lang w:val="es-ES" w:eastAsia="es-ES"/>
        </w:rPr>
        <w:t>UNICO:</w:t>
      </w:r>
    </w:p>
    <w:p w:rsidR="002174C6" w:rsidRPr="00746377" w:rsidRDefault="002174C6" w:rsidP="002174C6">
      <w:pPr>
        <w:pStyle w:val="Style5"/>
        <w:tabs>
          <w:tab w:val="left" w:pos="8931"/>
        </w:tabs>
        <w:kinsoku w:val="0"/>
        <w:autoSpaceDE/>
        <w:autoSpaceDN/>
        <w:adjustRightInd/>
        <w:spacing w:before="468" w:line="204" w:lineRule="auto"/>
        <w:ind w:right="1152"/>
        <w:jc w:val="both"/>
        <w:rPr>
          <w:spacing w:val="-9"/>
          <w:sz w:val="27"/>
          <w:szCs w:val="27"/>
          <w:lang w:val="es-ES" w:eastAsia="es-ES"/>
        </w:rPr>
      </w:pPr>
      <w:r w:rsidRPr="00746377">
        <w:rPr>
          <w:spacing w:val="-3"/>
          <w:sz w:val="27"/>
          <w:szCs w:val="27"/>
          <w:lang w:val="es-ES" w:eastAsia="es-ES"/>
        </w:rPr>
        <w:lastRenderedPageBreak/>
        <w:t>Es evidente que el motivo que precedió la apelación presentada por el señor A</w:t>
      </w:r>
      <w:r w:rsidRPr="00746377">
        <w:rPr>
          <w:spacing w:val="-1"/>
          <w:sz w:val="27"/>
          <w:szCs w:val="27"/>
          <w:lang w:val="es-ES" w:eastAsia="es-ES"/>
        </w:rPr>
        <w:t xml:space="preserve">G desaparece al acoger el Consejo recurrido la impugnación e incluyéndolo </w:t>
      </w:r>
      <w:r w:rsidRPr="00746377">
        <w:rPr>
          <w:spacing w:val="-6"/>
          <w:sz w:val="27"/>
          <w:szCs w:val="27"/>
          <w:lang w:val="es-ES" w:eastAsia="es-ES"/>
        </w:rPr>
        <w:t xml:space="preserve">nuevamente en el proceso licitatorio, lo anterior mediante artículo 28 de la sesión ordinaria </w:t>
      </w:r>
      <w:r w:rsidRPr="00746377">
        <w:rPr>
          <w:spacing w:val="-10"/>
          <w:sz w:val="27"/>
          <w:szCs w:val="27"/>
          <w:lang w:val="es-ES" w:eastAsia="es-ES"/>
        </w:rPr>
        <w:t xml:space="preserve">No. 08 — 2002 del 30 de enero del 2002, resolución que en la actualidad coloca al recurrente </w:t>
      </w:r>
      <w:r w:rsidRPr="00746377">
        <w:rPr>
          <w:spacing w:val="-6"/>
          <w:sz w:val="27"/>
          <w:szCs w:val="27"/>
          <w:lang w:val="es-ES" w:eastAsia="es-ES"/>
        </w:rPr>
        <w:t xml:space="preserve">como adjudicado directo en la base de operación 201010, acto que este Tribunal estima </w:t>
      </w:r>
      <w:r w:rsidRPr="00746377">
        <w:rPr>
          <w:spacing w:val="-8"/>
          <w:sz w:val="27"/>
          <w:szCs w:val="27"/>
          <w:lang w:val="es-ES" w:eastAsia="es-ES"/>
        </w:rPr>
        <w:t xml:space="preserve">conforme a derecho, en virtud de que no se localiza en el expediente remitido al efecto, ni en </w:t>
      </w:r>
      <w:r w:rsidRPr="00746377">
        <w:rPr>
          <w:spacing w:val="-4"/>
          <w:sz w:val="27"/>
          <w:szCs w:val="27"/>
          <w:lang w:val="es-ES" w:eastAsia="es-ES"/>
        </w:rPr>
        <w:t xml:space="preserve">las investigaciones realizadas, el acuerdo en el que la autoridad competente apruebe el </w:t>
      </w:r>
      <w:r w:rsidRPr="00746377">
        <w:rPr>
          <w:sz w:val="27"/>
          <w:szCs w:val="27"/>
          <w:lang w:val="es-ES" w:eastAsia="es-ES"/>
        </w:rPr>
        <w:t xml:space="preserve">traspaso realizado por el señor Arroyo en marzo de 1999, razones suficientes para </w:t>
      </w:r>
      <w:r w:rsidRPr="00746377">
        <w:rPr>
          <w:spacing w:val="-9"/>
          <w:sz w:val="27"/>
          <w:szCs w:val="27"/>
          <w:lang w:val="es-ES" w:eastAsia="es-ES"/>
        </w:rPr>
        <w:t>considerar innecesario profundizar sobre el fondo.</w:t>
      </w:r>
    </w:p>
    <w:p w:rsidR="002174C6" w:rsidRPr="005B755F" w:rsidRDefault="002174C6" w:rsidP="002174C6">
      <w:pPr>
        <w:pStyle w:val="Style5"/>
        <w:tabs>
          <w:tab w:val="left" w:pos="8931"/>
        </w:tabs>
        <w:kinsoku w:val="0"/>
        <w:autoSpaceDE/>
        <w:autoSpaceDN/>
        <w:adjustRightInd/>
        <w:spacing w:before="972" w:line="246" w:lineRule="exact"/>
        <w:jc w:val="center"/>
        <w:rPr>
          <w:b/>
          <w:sz w:val="27"/>
          <w:szCs w:val="27"/>
          <w:lang w:val="es-ES" w:eastAsia="es-ES"/>
        </w:rPr>
      </w:pPr>
      <w:r w:rsidRPr="005B755F">
        <w:rPr>
          <w:b/>
          <w:bCs/>
          <w:w w:val="105"/>
          <w:lang w:val="es-ES" w:eastAsia="es-ES"/>
        </w:rPr>
        <w:t xml:space="preserve">POR </w:t>
      </w:r>
      <w:r w:rsidRPr="005B755F">
        <w:rPr>
          <w:b/>
          <w:sz w:val="27"/>
          <w:szCs w:val="27"/>
          <w:lang w:val="es-ES" w:eastAsia="es-ES"/>
        </w:rPr>
        <w:t>TANTO:</w:t>
      </w:r>
    </w:p>
    <w:p w:rsidR="002174C6" w:rsidRPr="00746377" w:rsidRDefault="002174C6" w:rsidP="002174C6">
      <w:pPr>
        <w:pStyle w:val="Style5"/>
        <w:numPr>
          <w:ilvl w:val="0"/>
          <w:numId w:val="1"/>
        </w:numPr>
        <w:tabs>
          <w:tab w:val="clear" w:pos="2016"/>
        </w:tabs>
        <w:kinsoku w:val="0"/>
        <w:autoSpaceDE/>
        <w:autoSpaceDN/>
        <w:adjustRightInd/>
        <w:spacing w:before="720" w:after="144" w:line="208" w:lineRule="auto"/>
        <w:ind w:left="284" w:right="16" w:hanging="212"/>
        <w:rPr>
          <w:spacing w:val="-9"/>
          <w:sz w:val="27"/>
          <w:szCs w:val="27"/>
          <w:lang w:val="es-ES" w:eastAsia="es-ES"/>
        </w:rPr>
      </w:pPr>
      <w:r w:rsidRPr="00746377">
        <w:rPr>
          <w:spacing w:val="-7"/>
          <w:sz w:val="27"/>
          <w:szCs w:val="27"/>
          <w:lang w:val="es-ES" w:eastAsia="es-ES"/>
        </w:rPr>
        <w:t>Se ordena el archivo del recurso en alzada, presentado por AA</w:t>
      </w:r>
      <w:r w:rsidRPr="00746377">
        <w:rPr>
          <w:spacing w:val="-9"/>
          <w:sz w:val="27"/>
          <w:szCs w:val="27"/>
          <w:lang w:val="es-ES" w:eastAsia="es-ES"/>
        </w:rPr>
        <w:t xml:space="preserve">G, cédula de identidad </w:t>
      </w:r>
      <w:proofErr w:type="gramStart"/>
      <w:r w:rsidRPr="00746377">
        <w:rPr>
          <w:spacing w:val="-9"/>
          <w:sz w:val="27"/>
          <w:szCs w:val="27"/>
          <w:lang w:val="es-ES" w:eastAsia="es-ES"/>
        </w:rPr>
        <w:t xml:space="preserve">número </w:t>
      </w:r>
      <w:r>
        <w:rPr>
          <w:spacing w:val="-9"/>
          <w:sz w:val="27"/>
          <w:szCs w:val="27"/>
          <w:lang w:val="es-ES" w:eastAsia="es-ES"/>
        </w:rPr>
        <w:t>…</w:t>
      </w:r>
      <w:proofErr w:type="gramEnd"/>
      <w:r>
        <w:rPr>
          <w:spacing w:val="-9"/>
          <w:sz w:val="27"/>
          <w:szCs w:val="27"/>
          <w:lang w:val="es-ES" w:eastAsia="es-ES"/>
        </w:rPr>
        <w:t>.</w:t>
      </w:r>
      <w:r w:rsidRPr="00746377">
        <w:rPr>
          <w:spacing w:val="-9"/>
          <w:sz w:val="27"/>
          <w:szCs w:val="27"/>
          <w:lang w:val="es-ES" w:eastAsia="es-ES"/>
        </w:rPr>
        <w:t>, por carecer de interés actual.</w:t>
      </w:r>
    </w:p>
    <w:p w:rsidR="002174C6" w:rsidRPr="00746377" w:rsidRDefault="002174C6" w:rsidP="002174C6">
      <w:pPr>
        <w:jc w:val="center"/>
      </w:pPr>
    </w:p>
    <w:p w:rsidR="002174C6" w:rsidRPr="00746377" w:rsidRDefault="002174C6" w:rsidP="002174C6">
      <w:pPr>
        <w:pStyle w:val="Style4"/>
        <w:tabs>
          <w:tab w:val="left" w:pos="8931"/>
        </w:tabs>
        <w:kinsoku w:val="0"/>
        <w:autoSpaceDE/>
        <w:autoSpaceDN/>
        <w:spacing w:before="216" w:after="180"/>
        <w:ind w:right="60"/>
        <w:rPr>
          <w:rStyle w:val="CharacterStyle7"/>
          <w:b/>
          <w:bCs/>
          <w:lang w:val="es-ES" w:eastAsia="es-ES"/>
        </w:rPr>
      </w:pPr>
      <w:r w:rsidRPr="00746377">
        <w:rPr>
          <w:rStyle w:val="CharacterStyle7"/>
          <w:b/>
          <w:bCs/>
          <w:spacing w:val="-1"/>
          <w:lang w:val="es-ES" w:eastAsia="es-ES"/>
        </w:rPr>
        <w:t xml:space="preserve">II.- </w:t>
      </w:r>
      <w:r w:rsidRPr="00746377">
        <w:rPr>
          <w:rStyle w:val="CharacterStyle7"/>
          <w:spacing w:val="-1"/>
          <w:sz w:val="27"/>
          <w:szCs w:val="27"/>
          <w:lang w:val="es-ES" w:eastAsia="es-ES"/>
        </w:rPr>
        <w:t xml:space="preserve">De conformidad con el artículo 22, inciso c), de la citada Ley 7969, la presente </w:t>
      </w:r>
      <w:r w:rsidRPr="00746377">
        <w:rPr>
          <w:rStyle w:val="CharacterStyle7"/>
          <w:spacing w:val="-9"/>
          <w:sz w:val="27"/>
          <w:szCs w:val="27"/>
          <w:lang w:val="es-ES" w:eastAsia="es-ES"/>
        </w:rPr>
        <w:t xml:space="preserve">resolución no tiene ulterior recurso por lo que, se </w:t>
      </w:r>
      <w:r w:rsidRPr="00746377">
        <w:rPr>
          <w:rStyle w:val="CharacterStyle7"/>
          <w:i/>
          <w:iCs/>
          <w:spacing w:val="-9"/>
          <w:sz w:val="26"/>
          <w:szCs w:val="26"/>
          <w:lang w:val="es-ES" w:eastAsia="es-ES"/>
        </w:rPr>
        <w:t xml:space="preserve">tiene por agotada la vía administrativa. </w:t>
      </w:r>
      <w:r w:rsidRPr="00746377">
        <w:rPr>
          <w:rStyle w:val="CharacterStyle7"/>
          <w:b/>
          <w:bCs/>
          <w:lang w:val="es-ES" w:eastAsia="es-ES"/>
        </w:rPr>
        <w:t>NOTIFIQUESE.-</w:t>
      </w:r>
    </w:p>
    <w:p w:rsidR="002174C6" w:rsidRPr="00746377" w:rsidRDefault="002174C6" w:rsidP="002174C6">
      <w:pPr>
        <w:pStyle w:val="Style4"/>
        <w:tabs>
          <w:tab w:val="left" w:pos="8931"/>
        </w:tabs>
        <w:kinsoku w:val="0"/>
        <w:autoSpaceDE/>
        <w:autoSpaceDN/>
        <w:spacing w:before="216" w:after="180"/>
        <w:ind w:right="60"/>
        <w:rPr>
          <w:rStyle w:val="CharacterStyle7"/>
          <w:b/>
          <w:bCs/>
          <w:lang w:val="es-ES" w:eastAsia="es-ES"/>
        </w:rPr>
      </w:pPr>
    </w:p>
    <w:p w:rsidR="002174C6" w:rsidRPr="00746377" w:rsidRDefault="002174C6" w:rsidP="002174C6">
      <w:pPr>
        <w:pStyle w:val="Style4"/>
        <w:tabs>
          <w:tab w:val="left" w:pos="8931"/>
        </w:tabs>
        <w:kinsoku w:val="0"/>
        <w:autoSpaceDE/>
        <w:autoSpaceDN/>
        <w:spacing w:before="216" w:after="180"/>
        <w:ind w:right="60"/>
        <w:rPr>
          <w:rStyle w:val="CharacterStyle7"/>
          <w:b/>
          <w:bCs/>
          <w:lang w:val="es-ES" w:eastAsia="es-ES"/>
        </w:rPr>
      </w:pPr>
    </w:p>
    <w:p w:rsidR="002174C6" w:rsidRPr="00746377" w:rsidRDefault="002174C6" w:rsidP="002174C6">
      <w:pPr>
        <w:pStyle w:val="Style4"/>
        <w:kinsoku w:val="0"/>
        <w:autoSpaceDE/>
        <w:spacing w:before="216" w:after="108" w:line="276" w:lineRule="exact"/>
        <w:ind w:right="576"/>
        <w:rPr>
          <w:rStyle w:val="CharacterStyle4"/>
          <w:spacing w:val="14"/>
          <w:lang w:val="es-ES" w:eastAsia="es-ES"/>
        </w:rPr>
      </w:pPr>
    </w:p>
    <w:p w:rsidR="002174C6" w:rsidRPr="00746377" w:rsidRDefault="002174C6" w:rsidP="002174C6">
      <w:pPr>
        <w:jc w:val="center"/>
        <w:rPr>
          <w:szCs w:val="25"/>
        </w:rPr>
      </w:pPr>
      <w:proofErr w:type="spellStart"/>
      <w:proofErr w:type="gramStart"/>
      <w:r w:rsidRPr="00746377">
        <w:rPr>
          <w:sz w:val="25"/>
          <w:szCs w:val="25"/>
        </w:rPr>
        <w:t>Licda</w:t>
      </w:r>
      <w:proofErr w:type="spellEnd"/>
      <w:r w:rsidRPr="00746377">
        <w:rPr>
          <w:sz w:val="25"/>
          <w:szCs w:val="25"/>
        </w:rPr>
        <w:t>.</w:t>
      </w:r>
      <w:proofErr w:type="gramEnd"/>
      <w:r w:rsidRPr="00746377">
        <w:rPr>
          <w:sz w:val="25"/>
          <w:szCs w:val="25"/>
        </w:rPr>
        <w:t xml:space="preserve"> Marta Luz </w:t>
      </w:r>
      <w:proofErr w:type="spellStart"/>
      <w:r w:rsidRPr="00746377">
        <w:rPr>
          <w:sz w:val="25"/>
          <w:szCs w:val="25"/>
        </w:rPr>
        <w:t>Pérez</w:t>
      </w:r>
      <w:proofErr w:type="spellEnd"/>
      <w:r w:rsidRPr="00746377">
        <w:rPr>
          <w:sz w:val="25"/>
          <w:szCs w:val="25"/>
        </w:rPr>
        <w:t xml:space="preserve"> </w:t>
      </w:r>
      <w:proofErr w:type="spellStart"/>
      <w:r w:rsidRPr="00746377">
        <w:rPr>
          <w:sz w:val="25"/>
          <w:szCs w:val="25"/>
        </w:rPr>
        <w:t>Peláez</w:t>
      </w:r>
      <w:proofErr w:type="spellEnd"/>
    </w:p>
    <w:p w:rsidR="002174C6" w:rsidRPr="00746377" w:rsidRDefault="002174C6" w:rsidP="002174C6">
      <w:pPr>
        <w:jc w:val="center"/>
        <w:rPr>
          <w:sz w:val="25"/>
          <w:szCs w:val="25"/>
        </w:rPr>
      </w:pPr>
      <w:proofErr w:type="spellStart"/>
      <w:r w:rsidRPr="00746377">
        <w:rPr>
          <w:sz w:val="25"/>
          <w:szCs w:val="25"/>
        </w:rPr>
        <w:t>Presidenta</w:t>
      </w:r>
      <w:proofErr w:type="spellEnd"/>
    </w:p>
    <w:p w:rsidR="002174C6" w:rsidRPr="00746377" w:rsidRDefault="002174C6" w:rsidP="002174C6">
      <w:pPr>
        <w:rPr>
          <w:sz w:val="25"/>
          <w:szCs w:val="25"/>
        </w:rPr>
      </w:pPr>
    </w:p>
    <w:p w:rsidR="002174C6" w:rsidRPr="00746377" w:rsidRDefault="002174C6" w:rsidP="002174C6">
      <w:pPr>
        <w:rPr>
          <w:sz w:val="25"/>
          <w:szCs w:val="25"/>
        </w:rPr>
      </w:pPr>
    </w:p>
    <w:p w:rsidR="002174C6" w:rsidRPr="00746377" w:rsidRDefault="002174C6" w:rsidP="002174C6">
      <w:pPr>
        <w:rPr>
          <w:sz w:val="25"/>
          <w:szCs w:val="25"/>
        </w:rPr>
      </w:pPr>
    </w:p>
    <w:p w:rsidR="002174C6" w:rsidRPr="00746377" w:rsidRDefault="002174C6" w:rsidP="002174C6">
      <w:pPr>
        <w:rPr>
          <w:sz w:val="25"/>
          <w:szCs w:val="25"/>
        </w:rPr>
      </w:pPr>
    </w:p>
    <w:p w:rsidR="002174C6" w:rsidRPr="00746377" w:rsidRDefault="002174C6" w:rsidP="002174C6">
      <w:pPr>
        <w:rPr>
          <w:sz w:val="25"/>
          <w:szCs w:val="25"/>
        </w:rPr>
      </w:pPr>
      <w:proofErr w:type="spellStart"/>
      <w:proofErr w:type="gramStart"/>
      <w:r w:rsidRPr="00746377">
        <w:rPr>
          <w:sz w:val="25"/>
          <w:szCs w:val="25"/>
        </w:rPr>
        <w:t>Lic</w:t>
      </w:r>
      <w:proofErr w:type="spellEnd"/>
      <w:r w:rsidRPr="00746377">
        <w:rPr>
          <w:sz w:val="25"/>
          <w:szCs w:val="25"/>
        </w:rPr>
        <w:t xml:space="preserve">. Luis Gerardo </w:t>
      </w:r>
      <w:proofErr w:type="spellStart"/>
      <w:r w:rsidRPr="00746377">
        <w:rPr>
          <w:sz w:val="25"/>
          <w:szCs w:val="25"/>
        </w:rPr>
        <w:t>Fallas</w:t>
      </w:r>
      <w:proofErr w:type="spellEnd"/>
      <w:r w:rsidRPr="00746377">
        <w:rPr>
          <w:sz w:val="25"/>
          <w:szCs w:val="25"/>
        </w:rPr>
        <w:t xml:space="preserve"> Acosta      </w:t>
      </w:r>
      <w:r w:rsidRPr="00746377">
        <w:rPr>
          <w:sz w:val="25"/>
          <w:szCs w:val="25"/>
        </w:rPr>
        <w:tab/>
      </w:r>
      <w:r w:rsidRPr="00746377">
        <w:rPr>
          <w:sz w:val="25"/>
          <w:szCs w:val="25"/>
        </w:rPr>
        <w:tab/>
      </w:r>
      <w:r w:rsidRPr="00746377">
        <w:rPr>
          <w:sz w:val="25"/>
          <w:szCs w:val="25"/>
        </w:rPr>
        <w:tab/>
      </w:r>
      <w:proofErr w:type="spellStart"/>
      <w:r w:rsidRPr="00746377">
        <w:rPr>
          <w:sz w:val="25"/>
          <w:szCs w:val="25"/>
        </w:rPr>
        <w:t>Lic</w:t>
      </w:r>
      <w:proofErr w:type="spellEnd"/>
      <w:r w:rsidRPr="00746377">
        <w:rPr>
          <w:sz w:val="25"/>
          <w:szCs w:val="25"/>
        </w:rPr>
        <w:t>.</w:t>
      </w:r>
      <w:proofErr w:type="gramEnd"/>
      <w:r w:rsidRPr="00746377">
        <w:rPr>
          <w:sz w:val="25"/>
          <w:szCs w:val="25"/>
        </w:rPr>
        <w:t xml:space="preserve"> Carlos Miguel </w:t>
      </w:r>
      <w:proofErr w:type="spellStart"/>
      <w:r w:rsidRPr="00746377">
        <w:rPr>
          <w:sz w:val="25"/>
          <w:szCs w:val="25"/>
        </w:rPr>
        <w:t>Portuguez</w:t>
      </w:r>
      <w:proofErr w:type="spellEnd"/>
      <w:r w:rsidRPr="00746377">
        <w:rPr>
          <w:sz w:val="25"/>
          <w:szCs w:val="25"/>
        </w:rPr>
        <w:t xml:space="preserve"> </w:t>
      </w:r>
      <w:proofErr w:type="spellStart"/>
      <w:r w:rsidRPr="00746377">
        <w:rPr>
          <w:sz w:val="25"/>
          <w:szCs w:val="25"/>
        </w:rPr>
        <w:t>Méndez</w:t>
      </w:r>
      <w:proofErr w:type="spellEnd"/>
    </w:p>
    <w:p w:rsidR="002174C6" w:rsidRPr="00746377" w:rsidRDefault="002174C6" w:rsidP="002174C6">
      <w:pPr>
        <w:ind w:left="720" w:firstLine="720"/>
        <w:rPr>
          <w:sz w:val="25"/>
          <w:szCs w:val="25"/>
          <w:lang w:val="es-ES" w:eastAsia="es-ES"/>
        </w:rPr>
      </w:pPr>
      <w:proofErr w:type="spellStart"/>
      <w:r w:rsidRPr="00746377">
        <w:rPr>
          <w:sz w:val="25"/>
          <w:szCs w:val="25"/>
        </w:rPr>
        <w:t>Juez</w:t>
      </w:r>
      <w:proofErr w:type="spellEnd"/>
      <w:r w:rsidRPr="00746377">
        <w:rPr>
          <w:sz w:val="25"/>
          <w:szCs w:val="25"/>
        </w:rPr>
        <w:t xml:space="preserve">                                                                   </w:t>
      </w:r>
      <w:proofErr w:type="spellStart"/>
      <w:r w:rsidRPr="00746377">
        <w:rPr>
          <w:sz w:val="25"/>
          <w:szCs w:val="25"/>
        </w:rPr>
        <w:t>Juez</w:t>
      </w:r>
      <w:proofErr w:type="spellEnd"/>
    </w:p>
    <w:p w:rsidR="002174C6" w:rsidRPr="00746377" w:rsidRDefault="002174C6" w:rsidP="002174C6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</w:rPr>
      </w:pPr>
    </w:p>
    <w:p w:rsidR="002174C6" w:rsidRPr="00746377" w:rsidRDefault="002174C6" w:rsidP="002174C6">
      <w:pPr>
        <w:pStyle w:val="Style5"/>
        <w:tabs>
          <w:tab w:val="right" w:pos="8918"/>
          <w:tab w:val="left" w:pos="10632"/>
        </w:tabs>
        <w:kinsoku w:val="0"/>
        <w:autoSpaceDE/>
        <w:autoSpaceDN/>
        <w:spacing w:before="216"/>
        <w:ind w:left="851" w:right="28"/>
        <w:rPr>
          <w:i/>
          <w:iCs/>
          <w:spacing w:val="-44"/>
          <w:lang w:val="es-ES" w:eastAsia="es-ES"/>
        </w:rPr>
      </w:pPr>
    </w:p>
    <w:p w:rsidR="002174C6" w:rsidRPr="00746377" w:rsidRDefault="002174C6" w:rsidP="002174C6">
      <w:pPr>
        <w:jc w:val="center"/>
      </w:pPr>
    </w:p>
    <w:p w:rsidR="002174C6" w:rsidRPr="00746377" w:rsidRDefault="002174C6" w:rsidP="002174C6">
      <w:pPr>
        <w:jc w:val="both"/>
      </w:pPr>
    </w:p>
    <w:p w:rsidR="00F07A18" w:rsidRDefault="00F07A18"/>
    <w:sectPr w:rsidR="00F07A18">
      <w:pgSz w:w="12134" w:h="15840"/>
      <w:pgMar w:top="720" w:right="554" w:bottom="1878" w:left="16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0D43"/>
    <w:multiLevelType w:val="singleLevel"/>
    <w:tmpl w:val="75E2A371"/>
    <w:lvl w:ilvl="0">
      <w:start w:val="1"/>
      <w:numFmt w:val="upperRoman"/>
      <w:lvlText w:val="%1.-"/>
      <w:lvlJc w:val="left"/>
      <w:pPr>
        <w:tabs>
          <w:tab w:val="num" w:pos="2016"/>
        </w:tabs>
        <w:ind w:left="1584" w:hanging="1512"/>
      </w:pPr>
      <w:rPr>
        <w:rFonts w:ascii="Garamond" w:hAnsi="Garamond" w:cs="Garamond"/>
        <w:snapToGrid/>
        <w:spacing w:val="-7"/>
        <w:sz w:val="27"/>
        <w:szCs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4C6"/>
    <w:rsid w:val="00140D1E"/>
    <w:rsid w:val="002174C6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C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174C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2174C6"/>
    <w:pPr>
      <w:kinsoku/>
      <w:autoSpaceDE w:val="0"/>
      <w:autoSpaceDN w:val="0"/>
      <w:spacing w:before="216" w:line="288" w:lineRule="exact"/>
      <w:ind w:right="1152"/>
      <w:jc w:val="both"/>
    </w:pPr>
    <w:rPr>
      <w:sz w:val="27"/>
      <w:szCs w:val="27"/>
    </w:rPr>
  </w:style>
  <w:style w:type="paragraph" w:customStyle="1" w:styleId="Style3">
    <w:name w:val="Style 3"/>
    <w:basedOn w:val="Normal"/>
    <w:uiPriority w:val="99"/>
    <w:rsid w:val="002174C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2174C6"/>
    <w:pPr>
      <w:kinsoku/>
      <w:autoSpaceDE w:val="0"/>
      <w:autoSpaceDN w:val="0"/>
      <w:spacing w:before="324"/>
      <w:ind w:left="216" w:right="936"/>
      <w:jc w:val="both"/>
    </w:pPr>
  </w:style>
  <w:style w:type="paragraph" w:customStyle="1" w:styleId="Style5">
    <w:name w:val="Style 5"/>
    <w:basedOn w:val="Normal"/>
    <w:uiPriority w:val="99"/>
    <w:rsid w:val="002174C6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2174C6"/>
    <w:rPr>
      <w:sz w:val="27"/>
    </w:rPr>
  </w:style>
  <w:style w:type="character" w:customStyle="1" w:styleId="CharacterStyle3">
    <w:name w:val="Character Style 3"/>
    <w:uiPriority w:val="99"/>
    <w:rsid w:val="002174C6"/>
    <w:rPr>
      <w:sz w:val="24"/>
    </w:rPr>
  </w:style>
  <w:style w:type="character" w:customStyle="1" w:styleId="CharacterStyle4">
    <w:name w:val="Character Style 4"/>
    <w:uiPriority w:val="99"/>
    <w:rsid w:val="002174C6"/>
    <w:rPr>
      <w:sz w:val="20"/>
    </w:rPr>
  </w:style>
  <w:style w:type="character" w:customStyle="1" w:styleId="CharacterStyle7">
    <w:name w:val="Character Style 7"/>
    <w:uiPriority w:val="99"/>
    <w:rsid w:val="002174C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2013-03-22T16:10:00Z</dcterms:created>
  <dcterms:modified xsi:type="dcterms:W3CDTF">2013-03-22T16:10:00Z</dcterms:modified>
</cp:coreProperties>
</file>